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09A" w:rsidRDefault="0094009A" w:rsidP="00F34047">
      <w:pPr>
        <w:spacing w:after="0" w:line="240" w:lineRule="auto"/>
        <w:jc w:val="center"/>
        <w:rPr>
          <w:rFonts w:ascii="Times New Roman" w:hAnsi="Times New Roman"/>
          <w:b/>
          <w:sz w:val="24"/>
          <w:szCs w:val="24"/>
        </w:rPr>
      </w:pPr>
      <w:r>
        <w:rPr>
          <w:rFonts w:ascii="Times New Roman" w:hAnsi="Times New Roman"/>
          <w:b/>
          <w:sz w:val="24"/>
          <w:szCs w:val="24"/>
        </w:rPr>
        <w:t>Вопросы и ответы</w:t>
      </w:r>
    </w:p>
    <w:p w:rsidR="0094009A" w:rsidRPr="0094009A" w:rsidRDefault="0094009A" w:rsidP="00F34047">
      <w:pPr>
        <w:spacing w:after="0" w:line="240" w:lineRule="auto"/>
        <w:jc w:val="center"/>
        <w:rPr>
          <w:rFonts w:ascii="Times New Roman" w:hAnsi="Times New Roman"/>
          <w:b/>
          <w:sz w:val="16"/>
          <w:szCs w:val="16"/>
        </w:rPr>
      </w:pPr>
      <w:bookmarkStart w:id="0" w:name="_GoBack"/>
      <w:bookmarkEnd w:id="0"/>
    </w:p>
    <w:p w:rsidR="00F34047" w:rsidRDefault="00F34047" w:rsidP="00F34047">
      <w:pPr>
        <w:spacing w:after="0" w:line="240" w:lineRule="auto"/>
        <w:jc w:val="center"/>
        <w:rPr>
          <w:rFonts w:ascii="Times New Roman" w:hAnsi="Times New Roman"/>
          <w:b/>
          <w:sz w:val="24"/>
          <w:szCs w:val="24"/>
        </w:rPr>
      </w:pPr>
      <w:r w:rsidRPr="007E2204">
        <w:rPr>
          <w:rFonts w:ascii="Times New Roman" w:hAnsi="Times New Roman"/>
          <w:b/>
          <w:sz w:val="24"/>
          <w:szCs w:val="24"/>
        </w:rPr>
        <w:t>Обязательное социальное страхование от несчастных случаев на производстве и профессиональных заболеваний</w:t>
      </w:r>
    </w:p>
    <w:p w:rsidR="00F34047" w:rsidRPr="007E2204" w:rsidRDefault="00F34047" w:rsidP="00F34047">
      <w:pPr>
        <w:spacing w:after="0" w:line="240" w:lineRule="auto"/>
        <w:jc w:val="center"/>
        <w:rPr>
          <w:rFonts w:ascii="Times New Roman" w:hAnsi="Times New Roman"/>
          <w:b/>
          <w:sz w:val="16"/>
          <w:szCs w:val="16"/>
        </w:rPr>
      </w:pPr>
    </w:p>
    <w:p w:rsidR="00F34047" w:rsidRPr="007E2204" w:rsidRDefault="00F34047" w:rsidP="00F34047">
      <w:pPr>
        <w:numPr>
          <w:ilvl w:val="0"/>
          <w:numId w:val="1"/>
        </w:numPr>
        <w:spacing w:after="0" w:line="240" w:lineRule="auto"/>
        <w:ind w:left="0" w:firstLine="709"/>
        <w:jc w:val="both"/>
        <w:rPr>
          <w:rFonts w:ascii="Times New Roman" w:hAnsi="Times New Roman"/>
          <w:b/>
          <w:sz w:val="24"/>
          <w:szCs w:val="24"/>
        </w:rPr>
      </w:pPr>
      <w:r w:rsidRPr="007E2204">
        <w:rPr>
          <w:rFonts w:ascii="Times New Roman" w:hAnsi="Times New Roman"/>
          <w:b/>
          <w:sz w:val="24"/>
          <w:szCs w:val="24"/>
        </w:rPr>
        <w:t>Могут ли иностранные граждане (в том числе вынужденно покинувшие территорию Украины) получать страховые выплаты как пострадавшие на производстве, находясь на территории России?</w:t>
      </w:r>
    </w:p>
    <w:p w:rsidR="00F34047" w:rsidRPr="007E2204" w:rsidRDefault="00F34047" w:rsidP="00F34047">
      <w:pPr>
        <w:pStyle w:val="a4"/>
        <w:spacing w:before="0" w:beforeAutospacing="0" w:after="0" w:afterAutospacing="0"/>
        <w:ind w:firstLine="709"/>
        <w:jc w:val="both"/>
        <w:rPr>
          <w:color w:val="000000"/>
        </w:rPr>
      </w:pPr>
      <w:r w:rsidRPr="007E2204">
        <w:rPr>
          <w:b/>
        </w:rPr>
        <w:t>Ответ</w:t>
      </w:r>
      <w:r w:rsidRPr="007E2204">
        <w:rPr>
          <w:b/>
          <w:color w:val="000000"/>
        </w:rPr>
        <w:t>:</w:t>
      </w:r>
      <w:r w:rsidRPr="007E2204">
        <w:rPr>
          <w:color w:val="000000"/>
        </w:rPr>
        <w:t xml:space="preserve"> отношения по обязательному социальному страхованию от несчастных случаев на производстве и профессиональных заболеваний в Российской Федерации регулируются Федеральным законом от 24.07.1998 № 125-ФЗ «Об обязательном социальном страховании от несчастных случаев на производстве и профессиональных заболеваний» (далее - Федеральный закон № 125-ФЗ). В соответствии со статьей 5 Федерального закона № 125-ФЗ, его действие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 Указанный Федеральный закон не распространяется на граждан, пострадавших на предприятиях других стран и переехавших на постоянное место жительства в Российскую Федерацию.</w:t>
      </w:r>
    </w:p>
    <w:p w:rsidR="00F34047" w:rsidRPr="007E2204" w:rsidRDefault="00F34047" w:rsidP="00F34047">
      <w:pPr>
        <w:spacing w:after="0" w:line="240" w:lineRule="auto"/>
        <w:ind w:firstLine="709"/>
        <w:jc w:val="both"/>
        <w:rPr>
          <w:rFonts w:ascii="Times New Roman" w:eastAsia="Times New Roman" w:hAnsi="Times New Roman"/>
          <w:color w:val="000000"/>
          <w:sz w:val="24"/>
          <w:szCs w:val="24"/>
          <w:lang w:eastAsia="ru-RU"/>
        </w:rPr>
      </w:pPr>
      <w:proofErr w:type="gramStart"/>
      <w:r w:rsidRPr="007E2204">
        <w:rPr>
          <w:rFonts w:ascii="Times New Roman" w:eastAsia="Times New Roman" w:hAnsi="Times New Roman"/>
          <w:color w:val="000000"/>
          <w:sz w:val="24"/>
          <w:szCs w:val="24"/>
          <w:lang w:eastAsia="ru-RU"/>
        </w:rPr>
        <w:t>Вместе с тем, статьей 2 «Соглашения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заключенным в г. Москве   09.09.1994 года,   предусмотрено,   что   возмещение вреда, причиненного    работнику   вследствие   трудового    увечья, иного повреждения   здоровья   (в   том   числе   при   наступлении потери трудоспособности в результате несчастного случая на производстве, связанного</w:t>
      </w:r>
      <w:proofErr w:type="gramEnd"/>
      <w:r w:rsidRPr="007E2204">
        <w:rPr>
          <w:rFonts w:ascii="Times New Roman" w:eastAsia="Times New Roman" w:hAnsi="Times New Roman"/>
          <w:color w:val="000000"/>
          <w:sz w:val="24"/>
          <w:szCs w:val="24"/>
          <w:lang w:eastAsia="ru-RU"/>
        </w:rPr>
        <w:t xml:space="preserve"> с исполнением работниками трудовых обязанностей, после переезда пострадавшего на территорию  другой Стороны), смерти производится   работодателем   Стороны,   законодательство   которой распространялось на работника в момент получения увечья, иного повреждения   здоровья,   смерти.   Работодатель,   ответственный за причинение вреда, производит его возмещение в соответствии со своим национальным законодательством.</w:t>
      </w:r>
    </w:p>
    <w:p w:rsidR="00F34047" w:rsidRPr="007E2204" w:rsidRDefault="00F34047" w:rsidP="00F34047">
      <w:pPr>
        <w:spacing w:after="0" w:line="240" w:lineRule="auto"/>
        <w:ind w:firstLine="709"/>
        <w:jc w:val="both"/>
        <w:rPr>
          <w:rFonts w:ascii="Times New Roman" w:eastAsia="Times New Roman" w:hAnsi="Times New Roman"/>
          <w:color w:val="000000"/>
          <w:sz w:val="24"/>
          <w:szCs w:val="24"/>
          <w:lang w:eastAsia="ru-RU"/>
        </w:rPr>
      </w:pPr>
      <w:r w:rsidRPr="007E2204">
        <w:rPr>
          <w:rFonts w:ascii="Times New Roman" w:eastAsia="Times New Roman" w:hAnsi="Times New Roman"/>
          <w:color w:val="000000"/>
          <w:sz w:val="24"/>
          <w:szCs w:val="24"/>
          <w:lang w:eastAsia="ru-RU"/>
        </w:rPr>
        <w:t xml:space="preserve">Таким образом, в случае переезда в Российскую Федерацию, обязательства стороны - как </w:t>
      </w:r>
      <w:proofErr w:type="spellStart"/>
      <w:r w:rsidRPr="007E2204">
        <w:rPr>
          <w:rFonts w:ascii="Times New Roman" w:eastAsia="Times New Roman" w:hAnsi="Times New Roman"/>
          <w:color w:val="000000"/>
          <w:sz w:val="24"/>
          <w:szCs w:val="24"/>
          <w:lang w:eastAsia="ru-RU"/>
        </w:rPr>
        <w:t>причинителя</w:t>
      </w:r>
      <w:proofErr w:type="spellEnd"/>
      <w:r w:rsidRPr="007E2204">
        <w:rPr>
          <w:rFonts w:ascii="Times New Roman" w:eastAsia="Times New Roman" w:hAnsi="Times New Roman"/>
          <w:color w:val="000000"/>
          <w:sz w:val="24"/>
          <w:szCs w:val="24"/>
          <w:lang w:eastAsia="ru-RU"/>
        </w:rPr>
        <w:t xml:space="preserve"> вреда - по возмещению вреда не прекращаются.</w:t>
      </w:r>
    </w:p>
    <w:p w:rsidR="00F34047" w:rsidRDefault="00F34047" w:rsidP="00F34047">
      <w:pPr>
        <w:spacing w:after="0" w:line="240" w:lineRule="auto"/>
        <w:ind w:firstLine="709"/>
        <w:jc w:val="both"/>
        <w:rPr>
          <w:rFonts w:ascii="Times New Roman" w:eastAsia="Times New Roman" w:hAnsi="Times New Roman"/>
          <w:color w:val="000000"/>
          <w:sz w:val="24"/>
          <w:szCs w:val="24"/>
          <w:lang w:eastAsia="ru-RU"/>
        </w:rPr>
      </w:pPr>
      <w:r w:rsidRPr="007E2204">
        <w:rPr>
          <w:rFonts w:ascii="Times New Roman" w:eastAsia="Times New Roman" w:hAnsi="Times New Roman"/>
          <w:color w:val="000000"/>
          <w:sz w:val="24"/>
          <w:szCs w:val="24"/>
          <w:lang w:eastAsia="ru-RU"/>
        </w:rPr>
        <w:t>В данном случае необходимо направить заявление в соответствующий орган (Фонд, Министерство) страны, производящей выплаты по возмещению вреда с указанием новых реквизитов лицевого счета в кредитной организации или адреса для получения страховых выплат в почтовом отделении по месту временного пребывания в Российской Федерации.</w:t>
      </w:r>
    </w:p>
    <w:p w:rsidR="00F34047" w:rsidRPr="007E2204" w:rsidRDefault="00F34047" w:rsidP="00F34047">
      <w:pPr>
        <w:spacing w:after="0" w:line="240" w:lineRule="auto"/>
        <w:ind w:firstLine="709"/>
        <w:jc w:val="both"/>
        <w:rPr>
          <w:rFonts w:ascii="Times New Roman" w:eastAsia="Times New Roman" w:hAnsi="Times New Roman"/>
          <w:color w:val="000000"/>
          <w:sz w:val="16"/>
          <w:szCs w:val="16"/>
          <w:lang w:eastAsia="ru-RU"/>
        </w:rPr>
      </w:pPr>
    </w:p>
    <w:p w:rsidR="00F34047" w:rsidRPr="007E2204" w:rsidRDefault="00F34047" w:rsidP="00F34047">
      <w:pPr>
        <w:numPr>
          <w:ilvl w:val="0"/>
          <w:numId w:val="1"/>
        </w:numPr>
        <w:spacing w:after="0" w:line="240" w:lineRule="auto"/>
        <w:ind w:left="0" w:firstLine="709"/>
        <w:jc w:val="both"/>
        <w:outlineLvl w:val="0"/>
        <w:rPr>
          <w:rFonts w:ascii="Times New Roman" w:eastAsia="Times New Roman" w:hAnsi="Times New Roman"/>
          <w:b/>
          <w:color w:val="000000"/>
          <w:kern w:val="36"/>
          <w:sz w:val="24"/>
          <w:szCs w:val="24"/>
          <w:lang w:eastAsia="ru-RU"/>
        </w:rPr>
      </w:pPr>
      <w:r w:rsidRPr="007E2204">
        <w:rPr>
          <w:rFonts w:ascii="Times New Roman" w:eastAsia="Times New Roman" w:hAnsi="Times New Roman"/>
          <w:b/>
          <w:color w:val="000000"/>
          <w:kern w:val="36"/>
          <w:sz w:val="24"/>
          <w:szCs w:val="24"/>
          <w:lang w:eastAsia="ru-RU"/>
        </w:rPr>
        <w:t xml:space="preserve">Какие документы необходимо представить </w:t>
      </w:r>
      <w:proofErr w:type="gramStart"/>
      <w:r w:rsidRPr="007E2204">
        <w:rPr>
          <w:rFonts w:ascii="Times New Roman" w:eastAsia="Times New Roman" w:hAnsi="Times New Roman"/>
          <w:b/>
          <w:color w:val="000000"/>
          <w:kern w:val="36"/>
          <w:sz w:val="24"/>
          <w:szCs w:val="24"/>
          <w:lang w:eastAsia="ru-RU"/>
        </w:rPr>
        <w:t>для установления скидки к страховому тарифу на обязательное социальное страхование от несчастных случаев на производстве</w:t>
      </w:r>
      <w:proofErr w:type="gramEnd"/>
      <w:r w:rsidRPr="007E2204">
        <w:rPr>
          <w:rFonts w:ascii="Times New Roman" w:eastAsia="Times New Roman" w:hAnsi="Times New Roman"/>
          <w:b/>
          <w:color w:val="000000"/>
          <w:kern w:val="36"/>
          <w:sz w:val="24"/>
          <w:szCs w:val="24"/>
          <w:lang w:eastAsia="ru-RU"/>
        </w:rPr>
        <w:t xml:space="preserve"> и профессиональных заболеваний?</w:t>
      </w:r>
    </w:p>
    <w:p w:rsidR="00F34047" w:rsidRDefault="00F34047" w:rsidP="00F34047">
      <w:pPr>
        <w:spacing w:after="0" w:line="240" w:lineRule="auto"/>
        <w:ind w:firstLine="709"/>
        <w:jc w:val="both"/>
        <w:outlineLvl w:val="0"/>
        <w:rPr>
          <w:rFonts w:ascii="Times New Roman" w:eastAsia="Times New Roman" w:hAnsi="Times New Roman"/>
          <w:color w:val="000000"/>
          <w:sz w:val="24"/>
          <w:szCs w:val="24"/>
          <w:lang w:eastAsia="ru-RU"/>
        </w:rPr>
      </w:pPr>
      <w:r w:rsidRPr="007E2204">
        <w:rPr>
          <w:rFonts w:ascii="Times New Roman" w:eastAsia="Times New Roman" w:hAnsi="Times New Roman"/>
          <w:b/>
          <w:color w:val="000000"/>
          <w:kern w:val="36"/>
          <w:sz w:val="24"/>
          <w:szCs w:val="24"/>
          <w:lang w:eastAsia="ru-RU"/>
        </w:rPr>
        <w:t xml:space="preserve">Ответ: </w:t>
      </w:r>
      <w:proofErr w:type="gramStart"/>
      <w:r w:rsidRPr="007E2204">
        <w:rPr>
          <w:rFonts w:ascii="Times New Roman" w:eastAsia="Times New Roman" w:hAnsi="Times New Roman"/>
          <w:color w:val="000000"/>
          <w:sz w:val="24"/>
          <w:szCs w:val="24"/>
          <w:lang w:eastAsia="ru-RU"/>
        </w:rPr>
        <w:t>Заявление по форме, предусмотренной приложением № 5 к «Административному регламенту предоставления Фондом социального страхования Российской Федерации государственной услуги по установлению скидки к страховому тарифу на обязательное социальное страхование от несчастных случаев на производстве и профессиональных заболеваний», утвержденного приказом Министерства труда и социальной защиты РФ от 06.09.2012 № 177н).</w:t>
      </w:r>
      <w:proofErr w:type="gramEnd"/>
    </w:p>
    <w:p w:rsidR="00F34047" w:rsidRPr="007E2204" w:rsidRDefault="00F34047" w:rsidP="00F34047">
      <w:pPr>
        <w:spacing w:after="0" w:line="240" w:lineRule="auto"/>
        <w:ind w:firstLine="709"/>
        <w:jc w:val="both"/>
        <w:outlineLvl w:val="0"/>
        <w:rPr>
          <w:rFonts w:ascii="Times New Roman" w:eastAsia="Times New Roman" w:hAnsi="Times New Roman"/>
          <w:color w:val="000000"/>
          <w:sz w:val="16"/>
          <w:szCs w:val="16"/>
          <w:lang w:eastAsia="ru-RU"/>
        </w:rPr>
      </w:pPr>
    </w:p>
    <w:p w:rsidR="00F34047" w:rsidRPr="007E2204" w:rsidRDefault="00F34047" w:rsidP="00F34047">
      <w:pPr>
        <w:numPr>
          <w:ilvl w:val="0"/>
          <w:numId w:val="1"/>
        </w:numPr>
        <w:spacing w:after="0" w:line="240" w:lineRule="auto"/>
        <w:ind w:left="0" w:firstLine="709"/>
        <w:jc w:val="both"/>
        <w:outlineLvl w:val="0"/>
        <w:rPr>
          <w:rFonts w:ascii="Times New Roman" w:eastAsia="Times New Roman" w:hAnsi="Times New Roman"/>
          <w:b/>
          <w:color w:val="000000"/>
          <w:kern w:val="36"/>
          <w:sz w:val="24"/>
          <w:szCs w:val="24"/>
          <w:lang w:eastAsia="ru-RU"/>
        </w:rPr>
      </w:pPr>
      <w:r w:rsidRPr="007E2204">
        <w:rPr>
          <w:rFonts w:ascii="Times New Roman" w:eastAsia="Times New Roman" w:hAnsi="Times New Roman"/>
          <w:b/>
          <w:color w:val="000000"/>
          <w:kern w:val="36"/>
          <w:sz w:val="24"/>
          <w:szCs w:val="24"/>
          <w:lang w:eastAsia="ru-RU"/>
        </w:rPr>
        <w:t>В какие сроки необходимо подтвердить основной вид экономической деятельности?</w:t>
      </w:r>
    </w:p>
    <w:p w:rsidR="00F34047" w:rsidRDefault="00F34047" w:rsidP="00F34047">
      <w:pPr>
        <w:spacing w:after="0" w:line="240" w:lineRule="auto"/>
        <w:ind w:firstLine="709"/>
        <w:jc w:val="both"/>
        <w:rPr>
          <w:rFonts w:ascii="Times New Roman" w:eastAsia="Times New Roman" w:hAnsi="Times New Roman"/>
          <w:b/>
          <w:bCs/>
          <w:color w:val="000000"/>
          <w:sz w:val="24"/>
          <w:szCs w:val="24"/>
          <w:lang w:eastAsia="ru-RU"/>
        </w:rPr>
      </w:pPr>
      <w:r w:rsidRPr="007E2204">
        <w:rPr>
          <w:rFonts w:ascii="Times New Roman" w:eastAsia="Times New Roman" w:hAnsi="Times New Roman"/>
          <w:b/>
          <w:color w:val="000000"/>
          <w:kern w:val="36"/>
          <w:sz w:val="24"/>
          <w:szCs w:val="24"/>
          <w:lang w:eastAsia="ru-RU"/>
        </w:rPr>
        <w:t xml:space="preserve">Ответ: </w:t>
      </w:r>
      <w:proofErr w:type="gramStart"/>
      <w:r w:rsidRPr="007E2204">
        <w:rPr>
          <w:rFonts w:ascii="Times New Roman" w:eastAsia="Times New Roman" w:hAnsi="Times New Roman"/>
          <w:color w:val="000000"/>
          <w:sz w:val="24"/>
          <w:szCs w:val="24"/>
          <w:lang w:eastAsia="ru-RU"/>
        </w:rPr>
        <w:t xml:space="preserve">В соответствии с пунктом 3 «Порядка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утвержденного приказом </w:t>
      </w:r>
      <w:proofErr w:type="spellStart"/>
      <w:r w:rsidRPr="007E2204">
        <w:rPr>
          <w:rFonts w:ascii="Times New Roman" w:eastAsia="Times New Roman" w:hAnsi="Times New Roman"/>
          <w:color w:val="000000"/>
          <w:sz w:val="24"/>
          <w:szCs w:val="24"/>
          <w:lang w:eastAsia="ru-RU"/>
        </w:rPr>
        <w:t>Минздравсоцразвития</w:t>
      </w:r>
      <w:proofErr w:type="spellEnd"/>
      <w:r w:rsidRPr="007E2204">
        <w:rPr>
          <w:rFonts w:ascii="Times New Roman" w:eastAsia="Times New Roman" w:hAnsi="Times New Roman"/>
          <w:color w:val="000000"/>
          <w:sz w:val="24"/>
          <w:szCs w:val="24"/>
          <w:lang w:eastAsia="ru-RU"/>
        </w:rPr>
        <w:t xml:space="preserve"> России от 31.01.2006 № 55, страхователи – юридические лица обязаны ежегодно подтверждать основной вид экономической деятельности </w:t>
      </w:r>
      <w:r w:rsidRPr="007E2204">
        <w:rPr>
          <w:rFonts w:ascii="Times New Roman" w:eastAsia="Times New Roman" w:hAnsi="Times New Roman"/>
          <w:b/>
          <w:bCs/>
          <w:color w:val="000000"/>
          <w:sz w:val="24"/>
          <w:szCs w:val="24"/>
          <w:lang w:eastAsia="ru-RU"/>
        </w:rPr>
        <w:t>в срок не позднее 15 апреля.</w:t>
      </w:r>
      <w:proofErr w:type="gramEnd"/>
    </w:p>
    <w:p w:rsidR="00F34047" w:rsidRPr="007E2204" w:rsidRDefault="00F34047" w:rsidP="00F34047">
      <w:pPr>
        <w:spacing w:after="0" w:line="240" w:lineRule="auto"/>
        <w:ind w:firstLine="709"/>
        <w:jc w:val="both"/>
        <w:rPr>
          <w:rFonts w:ascii="Times New Roman" w:eastAsia="Times New Roman" w:hAnsi="Times New Roman"/>
          <w:color w:val="000000"/>
          <w:sz w:val="16"/>
          <w:szCs w:val="16"/>
          <w:lang w:eastAsia="ru-RU"/>
        </w:rPr>
      </w:pPr>
    </w:p>
    <w:p w:rsidR="00F34047" w:rsidRPr="007E2204" w:rsidRDefault="00F34047" w:rsidP="00F34047">
      <w:pPr>
        <w:numPr>
          <w:ilvl w:val="0"/>
          <w:numId w:val="1"/>
        </w:numPr>
        <w:spacing w:after="0" w:line="240" w:lineRule="auto"/>
        <w:ind w:left="0" w:firstLine="709"/>
        <w:jc w:val="both"/>
        <w:outlineLvl w:val="0"/>
        <w:rPr>
          <w:rFonts w:ascii="Times New Roman" w:eastAsia="Times New Roman" w:hAnsi="Times New Roman"/>
          <w:b/>
          <w:color w:val="000000"/>
          <w:kern w:val="36"/>
          <w:sz w:val="24"/>
          <w:szCs w:val="24"/>
          <w:lang w:eastAsia="ru-RU"/>
        </w:rPr>
      </w:pPr>
      <w:r w:rsidRPr="007E2204">
        <w:rPr>
          <w:rFonts w:ascii="Times New Roman" w:eastAsia="Times New Roman" w:hAnsi="Times New Roman"/>
          <w:b/>
          <w:color w:val="000000"/>
          <w:kern w:val="36"/>
          <w:sz w:val="24"/>
          <w:szCs w:val="24"/>
          <w:lang w:eastAsia="ru-RU"/>
        </w:rPr>
        <w:t xml:space="preserve">В акте ф. Н-1 о несчастном случае на производстве установлена вина пострадавшего. Влияет ли это на размер </w:t>
      </w:r>
      <w:proofErr w:type="gramStart"/>
      <w:r w:rsidRPr="007E2204">
        <w:rPr>
          <w:rFonts w:ascii="Times New Roman" w:eastAsia="Times New Roman" w:hAnsi="Times New Roman"/>
          <w:b/>
          <w:color w:val="000000"/>
          <w:kern w:val="36"/>
          <w:sz w:val="24"/>
          <w:szCs w:val="24"/>
          <w:lang w:eastAsia="ru-RU"/>
        </w:rPr>
        <w:t>единовременной</w:t>
      </w:r>
      <w:proofErr w:type="gramEnd"/>
      <w:r w:rsidRPr="007E2204">
        <w:rPr>
          <w:rFonts w:ascii="Times New Roman" w:eastAsia="Times New Roman" w:hAnsi="Times New Roman"/>
          <w:b/>
          <w:color w:val="000000"/>
          <w:kern w:val="36"/>
          <w:sz w:val="24"/>
          <w:szCs w:val="24"/>
          <w:lang w:eastAsia="ru-RU"/>
        </w:rPr>
        <w:t xml:space="preserve"> и ежемесячных страховых выплат?</w:t>
      </w:r>
    </w:p>
    <w:p w:rsidR="00F34047" w:rsidRPr="007E2204" w:rsidRDefault="00F34047" w:rsidP="00F34047">
      <w:pPr>
        <w:spacing w:after="0" w:line="240" w:lineRule="auto"/>
        <w:ind w:firstLine="709"/>
        <w:jc w:val="both"/>
        <w:rPr>
          <w:rFonts w:ascii="Times New Roman" w:eastAsia="Times New Roman" w:hAnsi="Times New Roman"/>
          <w:color w:val="000000"/>
          <w:sz w:val="24"/>
          <w:szCs w:val="24"/>
          <w:lang w:eastAsia="ru-RU"/>
        </w:rPr>
      </w:pPr>
      <w:r w:rsidRPr="007E2204">
        <w:rPr>
          <w:rFonts w:ascii="Times New Roman" w:hAnsi="Times New Roman"/>
          <w:b/>
          <w:sz w:val="24"/>
          <w:szCs w:val="24"/>
          <w:lang w:eastAsia="ru-RU"/>
        </w:rPr>
        <w:t xml:space="preserve">Ответ: </w:t>
      </w:r>
      <w:r w:rsidRPr="007E2204">
        <w:rPr>
          <w:rFonts w:ascii="Times New Roman" w:eastAsia="Times New Roman" w:hAnsi="Times New Roman"/>
          <w:color w:val="000000"/>
          <w:sz w:val="24"/>
          <w:szCs w:val="24"/>
          <w:lang w:eastAsia="ru-RU"/>
        </w:rPr>
        <w:t xml:space="preserve">Согласно положениям статьи 14 Федерального закона от 24.07.98 № 125-ФЗ,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w:t>
      </w:r>
      <w:r w:rsidRPr="007E2204">
        <w:rPr>
          <w:rFonts w:ascii="Times New Roman" w:eastAsia="Times New Roman" w:hAnsi="Times New Roman"/>
          <w:color w:val="000000"/>
          <w:sz w:val="24"/>
          <w:szCs w:val="24"/>
          <w:lang w:eastAsia="ru-RU"/>
        </w:rPr>
        <w:lastRenderedPageBreak/>
        <w:t xml:space="preserve">причиненного его здоровью, размер </w:t>
      </w:r>
      <w:r w:rsidRPr="007E2204">
        <w:rPr>
          <w:rFonts w:ascii="Times New Roman" w:eastAsia="Times New Roman" w:hAnsi="Times New Roman"/>
          <w:b/>
          <w:bCs/>
          <w:color w:val="000000"/>
          <w:sz w:val="24"/>
          <w:szCs w:val="24"/>
          <w:lang w:eastAsia="ru-RU"/>
        </w:rPr>
        <w:t>ежемесячных</w:t>
      </w:r>
      <w:r w:rsidRPr="007E2204">
        <w:rPr>
          <w:rFonts w:ascii="Times New Roman" w:eastAsia="Times New Roman" w:hAnsi="Times New Roman"/>
          <w:color w:val="000000"/>
          <w:sz w:val="24"/>
          <w:szCs w:val="24"/>
          <w:lang w:eastAsia="ru-RU"/>
        </w:rPr>
        <w:t xml:space="preserve"> страховых выплат уменьшается соответственно степени вины застрахованного, но не более чем на 25 процентов.</w:t>
      </w:r>
    </w:p>
    <w:p w:rsidR="00F34047" w:rsidRDefault="00F34047" w:rsidP="00F34047">
      <w:pPr>
        <w:spacing w:after="0" w:line="240" w:lineRule="auto"/>
        <w:ind w:firstLine="709"/>
        <w:jc w:val="both"/>
        <w:rPr>
          <w:rFonts w:ascii="Times New Roman" w:eastAsia="Times New Roman" w:hAnsi="Times New Roman"/>
          <w:color w:val="000000"/>
          <w:sz w:val="24"/>
          <w:szCs w:val="24"/>
          <w:lang w:eastAsia="ru-RU"/>
        </w:rPr>
      </w:pPr>
      <w:r w:rsidRPr="007E2204">
        <w:rPr>
          <w:rFonts w:ascii="Times New Roman" w:eastAsia="Times New Roman" w:hAnsi="Times New Roman"/>
          <w:color w:val="000000"/>
          <w:sz w:val="24"/>
          <w:szCs w:val="24"/>
          <w:lang w:eastAsia="ru-RU"/>
        </w:rPr>
        <w:t xml:space="preserve">Размер </w:t>
      </w:r>
      <w:r w:rsidRPr="007E2204">
        <w:rPr>
          <w:rFonts w:ascii="Times New Roman" w:eastAsia="Times New Roman" w:hAnsi="Times New Roman"/>
          <w:b/>
          <w:bCs/>
          <w:color w:val="000000"/>
          <w:sz w:val="24"/>
          <w:szCs w:val="24"/>
          <w:lang w:eastAsia="ru-RU"/>
        </w:rPr>
        <w:t>единовременной</w:t>
      </w:r>
      <w:r w:rsidRPr="007E2204">
        <w:rPr>
          <w:rFonts w:ascii="Times New Roman" w:eastAsia="Times New Roman" w:hAnsi="Times New Roman"/>
          <w:color w:val="000000"/>
          <w:sz w:val="24"/>
          <w:szCs w:val="24"/>
          <w:lang w:eastAsia="ru-RU"/>
        </w:rPr>
        <w:t xml:space="preserve"> страховой выплаты устанавливается без учета вины застрахованного.</w:t>
      </w:r>
    </w:p>
    <w:p w:rsidR="00F34047" w:rsidRDefault="00F34047" w:rsidP="00F34047">
      <w:pPr>
        <w:spacing w:after="0" w:line="240" w:lineRule="auto"/>
        <w:ind w:firstLine="709"/>
        <w:jc w:val="both"/>
        <w:rPr>
          <w:rFonts w:ascii="Times New Roman" w:eastAsia="Times New Roman" w:hAnsi="Times New Roman"/>
          <w:color w:val="000000"/>
          <w:sz w:val="24"/>
          <w:szCs w:val="24"/>
          <w:lang w:eastAsia="ru-RU"/>
        </w:rPr>
      </w:pPr>
    </w:p>
    <w:p w:rsidR="00F34047" w:rsidRPr="00F34047" w:rsidRDefault="00F34047" w:rsidP="00F34047">
      <w:pPr>
        <w:spacing w:after="0" w:line="240" w:lineRule="auto"/>
        <w:ind w:firstLine="709"/>
        <w:jc w:val="both"/>
        <w:rPr>
          <w:rFonts w:ascii="Times New Roman" w:eastAsia="Times New Roman" w:hAnsi="Times New Roman"/>
          <w:color w:val="000000"/>
          <w:sz w:val="16"/>
          <w:szCs w:val="16"/>
          <w:lang w:eastAsia="ru-RU"/>
        </w:rPr>
      </w:pPr>
    </w:p>
    <w:p w:rsidR="00F34047" w:rsidRPr="007E2204" w:rsidRDefault="00F34047" w:rsidP="00F34047">
      <w:pPr>
        <w:numPr>
          <w:ilvl w:val="0"/>
          <w:numId w:val="1"/>
        </w:numPr>
        <w:spacing w:after="0" w:line="240" w:lineRule="auto"/>
        <w:ind w:left="0" w:firstLine="709"/>
        <w:jc w:val="both"/>
        <w:rPr>
          <w:rFonts w:ascii="Times New Roman" w:hAnsi="Times New Roman"/>
          <w:b/>
          <w:sz w:val="24"/>
          <w:szCs w:val="24"/>
        </w:rPr>
      </w:pPr>
      <w:r w:rsidRPr="007E2204">
        <w:rPr>
          <w:rFonts w:ascii="Times New Roman" w:hAnsi="Times New Roman"/>
          <w:b/>
          <w:sz w:val="24"/>
          <w:szCs w:val="24"/>
        </w:rPr>
        <w:t>Какие документы и куда необходимо предоставить, чтобы получить разрешение на проведение предупредительных  мер за счет средств Фонда социального страхования Российской Федерации?</w:t>
      </w:r>
    </w:p>
    <w:p w:rsidR="00F34047" w:rsidRPr="007E2204" w:rsidRDefault="00F34047" w:rsidP="00F34047">
      <w:pPr>
        <w:pStyle w:val="a3"/>
        <w:spacing w:after="0" w:line="240" w:lineRule="auto"/>
        <w:ind w:left="0" w:firstLine="709"/>
        <w:jc w:val="both"/>
        <w:rPr>
          <w:rFonts w:ascii="Times New Roman" w:hAnsi="Times New Roman"/>
          <w:color w:val="000000"/>
          <w:sz w:val="24"/>
          <w:szCs w:val="24"/>
        </w:rPr>
      </w:pPr>
      <w:r w:rsidRPr="007E2204">
        <w:rPr>
          <w:rFonts w:ascii="Times New Roman" w:hAnsi="Times New Roman"/>
          <w:b/>
          <w:color w:val="000000"/>
          <w:sz w:val="24"/>
          <w:szCs w:val="24"/>
        </w:rPr>
        <w:t>Ответ:</w:t>
      </w:r>
      <w:r w:rsidRPr="007E2204">
        <w:rPr>
          <w:rFonts w:ascii="Times New Roman" w:hAnsi="Times New Roman"/>
          <w:color w:val="000000"/>
          <w:sz w:val="24"/>
          <w:szCs w:val="24"/>
        </w:rPr>
        <w:t xml:space="preserve"> для получения разрешения на использование части сумм страховых взносов на осуществление предупредительных мер по сокращению производственного травматизма и профессиональных заболеваний работников страхователю необходимо обратиться в территориальный орган Фонда по месту регистрации с заявлением до 1 августа текущего года.</w:t>
      </w:r>
      <w:r w:rsidRPr="007E2204">
        <w:rPr>
          <w:rFonts w:ascii="Times New Roman" w:hAnsi="Times New Roman"/>
          <w:color w:val="000000"/>
          <w:sz w:val="24"/>
          <w:szCs w:val="24"/>
        </w:rPr>
        <w:br/>
        <w:t xml:space="preserve">К заявлению прилагается:               </w:t>
      </w:r>
    </w:p>
    <w:p w:rsidR="00F34047" w:rsidRPr="007E2204" w:rsidRDefault="00F34047" w:rsidP="00F34047">
      <w:pPr>
        <w:pStyle w:val="a3"/>
        <w:spacing w:after="0" w:line="240" w:lineRule="auto"/>
        <w:ind w:left="0"/>
        <w:jc w:val="both"/>
        <w:rPr>
          <w:rFonts w:ascii="Times New Roman" w:hAnsi="Times New Roman"/>
          <w:color w:val="000000"/>
          <w:sz w:val="24"/>
          <w:szCs w:val="24"/>
        </w:rPr>
      </w:pPr>
      <w:proofErr w:type="gramStart"/>
      <w:r w:rsidRPr="007E2204">
        <w:rPr>
          <w:rFonts w:ascii="Times New Roman" w:hAnsi="Times New Roman"/>
          <w:color w:val="000000"/>
          <w:sz w:val="24"/>
          <w:szCs w:val="24"/>
        </w:rPr>
        <w:t>- план финансового обеспечения предупредительных мер в текущем календарном году,</w:t>
      </w:r>
      <w:r w:rsidRPr="007E2204">
        <w:rPr>
          <w:rFonts w:ascii="Times New Roman" w:hAnsi="Times New Roman"/>
          <w:color w:val="000000"/>
          <w:sz w:val="24"/>
          <w:szCs w:val="24"/>
        </w:rPr>
        <w:br/>
        <w:t>- копия перечня мероприятий по улучшению условий и охраны труда работников, разработанного по результатам проведения специальной оценки условий труда,</w:t>
      </w:r>
      <w:r w:rsidRPr="007E2204">
        <w:rPr>
          <w:rFonts w:ascii="Times New Roman" w:hAnsi="Times New Roman"/>
          <w:color w:val="000000"/>
          <w:sz w:val="24"/>
          <w:szCs w:val="24"/>
        </w:rPr>
        <w:br/>
        <w:t>- копия (выписка из) коллективного договора (соглашения по охране труда между работодателем и представительным органом работников),</w:t>
      </w:r>
      <w:r w:rsidRPr="007E2204">
        <w:rPr>
          <w:rFonts w:ascii="Times New Roman" w:hAnsi="Times New Roman"/>
          <w:color w:val="000000"/>
          <w:sz w:val="24"/>
          <w:szCs w:val="24"/>
        </w:rPr>
        <w:br/>
        <w:t>- комплект документов (копии документов), обосновывающих необходимость финансового обеспечения предупредительных мер, включенных страхователем в план финансового обеспечения предупредительных мер.</w:t>
      </w:r>
      <w:proofErr w:type="gramEnd"/>
    </w:p>
    <w:p w:rsidR="00F34047" w:rsidRDefault="00F34047" w:rsidP="00F34047">
      <w:pPr>
        <w:pStyle w:val="a3"/>
        <w:spacing w:after="0" w:line="240" w:lineRule="auto"/>
        <w:ind w:left="0" w:firstLine="709"/>
        <w:jc w:val="both"/>
        <w:rPr>
          <w:rFonts w:ascii="Times New Roman" w:hAnsi="Times New Roman"/>
          <w:color w:val="000000"/>
          <w:sz w:val="24"/>
          <w:szCs w:val="24"/>
        </w:rPr>
      </w:pPr>
      <w:r w:rsidRPr="007E2204">
        <w:rPr>
          <w:rFonts w:ascii="Times New Roman" w:hAnsi="Times New Roman"/>
          <w:color w:val="000000"/>
          <w:sz w:val="24"/>
          <w:szCs w:val="24"/>
        </w:rPr>
        <w:t>Финансовое обеспечение предупредительных мер по сокращению производственного травматизма и профессиональных заболеваний работников осуществляется в соответствии с приказом Минтруда России от 10.12.2012 №580н.</w:t>
      </w:r>
    </w:p>
    <w:p w:rsidR="00F34047" w:rsidRPr="007E2204" w:rsidRDefault="00F34047" w:rsidP="00F34047">
      <w:pPr>
        <w:pStyle w:val="a3"/>
        <w:spacing w:after="0" w:line="240" w:lineRule="auto"/>
        <w:ind w:left="0" w:firstLine="709"/>
        <w:jc w:val="both"/>
        <w:rPr>
          <w:rFonts w:ascii="Times New Roman" w:hAnsi="Times New Roman"/>
          <w:color w:val="000000"/>
          <w:sz w:val="16"/>
          <w:szCs w:val="16"/>
        </w:rPr>
      </w:pPr>
    </w:p>
    <w:p w:rsidR="00F34047" w:rsidRPr="007E2204" w:rsidRDefault="00F34047" w:rsidP="00F34047">
      <w:pPr>
        <w:numPr>
          <w:ilvl w:val="0"/>
          <w:numId w:val="1"/>
        </w:numPr>
        <w:spacing w:after="0" w:line="240" w:lineRule="auto"/>
        <w:ind w:left="0" w:firstLine="709"/>
        <w:jc w:val="both"/>
        <w:rPr>
          <w:rFonts w:ascii="Times New Roman" w:hAnsi="Times New Roman"/>
          <w:b/>
          <w:sz w:val="24"/>
          <w:szCs w:val="24"/>
        </w:rPr>
      </w:pPr>
      <w:r w:rsidRPr="007E2204">
        <w:rPr>
          <w:rFonts w:ascii="Times New Roman" w:hAnsi="Times New Roman"/>
          <w:b/>
          <w:sz w:val="24"/>
          <w:szCs w:val="24"/>
        </w:rPr>
        <w:t xml:space="preserve">На </w:t>
      </w:r>
      <w:proofErr w:type="gramStart"/>
      <w:r w:rsidRPr="007E2204">
        <w:rPr>
          <w:rFonts w:ascii="Times New Roman" w:hAnsi="Times New Roman"/>
          <w:b/>
          <w:sz w:val="24"/>
          <w:szCs w:val="24"/>
        </w:rPr>
        <w:t>основании</w:t>
      </w:r>
      <w:proofErr w:type="gramEnd"/>
      <w:r w:rsidRPr="007E2204">
        <w:rPr>
          <w:rFonts w:ascii="Times New Roman" w:hAnsi="Times New Roman"/>
          <w:b/>
          <w:sz w:val="24"/>
          <w:szCs w:val="24"/>
        </w:rPr>
        <w:t xml:space="preserve"> каких документов оплачиваются дополнительные расходы на обеспечение лиц, пострадавших на производстве</w:t>
      </w:r>
      <w:r w:rsidRPr="007E2204">
        <w:rPr>
          <w:rFonts w:ascii="Times New Roman" w:hAnsi="Times New Roman"/>
          <w:b/>
          <w:color w:val="FF0000"/>
          <w:sz w:val="24"/>
          <w:szCs w:val="24"/>
        </w:rPr>
        <w:t xml:space="preserve"> </w:t>
      </w:r>
      <w:r w:rsidRPr="007E2204">
        <w:rPr>
          <w:rFonts w:ascii="Times New Roman" w:hAnsi="Times New Roman"/>
          <w:b/>
          <w:sz w:val="24"/>
          <w:szCs w:val="24"/>
        </w:rPr>
        <w:t>лекарственными препаратами для медицинского применения и медицинскими изделиями, техническими средствами реабилитации, протезно-ортопедическими изделиями и путевками на санаторно-курортное лечение?</w:t>
      </w:r>
    </w:p>
    <w:p w:rsidR="00F34047" w:rsidRDefault="00F34047" w:rsidP="00F34047">
      <w:pPr>
        <w:spacing w:after="0" w:line="240" w:lineRule="auto"/>
        <w:ind w:firstLine="709"/>
        <w:jc w:val="both"/>
        <w:rPr>
          <w:rFonts w:ascii="Times New Roman" w:hAnsi="Times New Roman"/>
          <w:color w:val="000000"/>
          <w:sz w:val="24"/>
          <w:szCs w:val="24"/>
        </w:rPr>
      </w:pPr>
      <w:r w:rsidRPr="007E2204">
        <w:rPr>
          <w:rFonts w:ascii="Times New Roman" w:hAnsi="Times New Roman"/>
          <w:b/>
          <w:color w:val="000000"/>
          <w:sz w:val="24"/>
          <w:szCs w:val="24"/>
        </w:rPr>
        <w:t>Ответ:</w:t>
      </w:r>
      <w:r w:rsidRPr="007E2204">
        <w:rPr>
          <w:rFonts w:ascii="Times New Roman" w:hAnsi="Times New Roman"/>
          <w:color w:val="000000"/>
          <w:sz w:val="24"/>
          <w:szCs w:val="24"/>
        </w:rPr>
        <w:t xml:space="preserve"> дополнительные расходы для лиц, пострадавших на производстве, осуществляются на основании:</w:t>
      </w:r>
      <w:r w:rsidRPr="007E2204">
        <w:rPr>
          <w:rFonts w:ascii="Times New Roman" w:hAnsi="Times New Roman"/>
          <w:color w:val="000000"/>
          <w:sz w:val="24"/>
          <w:szCs w:val="24"/>
        </w:rPr>
        <w:br/>
        <w:t>- программы реабилитации пострадавшего в результате несчастного случая на производстве и профессионального</w:t>
      </w:r>
      <w:r>
        <w:rPr>
          <w:rFonts w:ascii="Times New Roman" w:hAnsi="Times New Roman"/>
          <w:color w:val="000000"/>
          <w:sz w:val="24"/>
          <w:szCs w:val="24"/>
        </w:rPr>
        <w:t xml:space="preserve"> </w:t>
      </w:r>
      <w:r w:rsidRPr="007E2204">
        <w:rPr>
          <w:rFonts w:ascii="Times New Roman" w:hAnsi="Times New Roman"/>
          <w:color w:val="000000"/>
          <w:sz w:val="24"/>
          <w:szCs w:val="24"/>
        </w:rPr>
        <w:t>заболевания;</w:t>
      </w:r>
      <w:r w:rsidRPr="007E2204">
        <w:rPr>
          <w:rFonts w:ascii="Times New Roman" w:hAnsi="Times New Roman"/>
          <w:color w:val="000000"/>
          <w:sz w:val="24"/>
          <w:szCs w:val="24"/>
        </w:rPr>
        <w:br/>
        <w:t>- заявления застрахованного лица (его доверенного лица);</w:t>
      </w:r>
      <w:r w:rsidRPr="007E2204">
        <w:rPr>
          <w:rFonts w:ascii="Times New Roman" w:hAnsi="Times New Roman"/>
          <w:color w:val="000000"/>
          <w:sz w:val="24"/>
          <w:szCs w:val="24"/>
        </w:rPr>
        <w:br/>
        <w:t>- необходимых документов, определяемых страховщиком для каждого страхового случая.</w:t>
      </w:r>
    </w:p>
    <w:p w:rsidR="00F34047" w:rsidRPr="007E2204" w:rsidRDefault="00F34047" w:rsidP="00F34047">
      <w:pPr>
        <w:spacing w:after="0" w:line="240" w:lineRule="auto"/>
        <w:ind w:firstLine="709"/>
        <w:jc w:val="both"/>
        <w:rPr>
          <w:rFonts w:ascii="Times New Roman" w:hAnsi="Times New Roman"/>
          <w:color w:val="000000"/>
          <w:sz w:val="16"/>
          <w:szCs w:val="16"/>
        </w:rPr>
      </w:pPr>
    </w:p>
    <w:p w:rsidR="00F34047" w:rsidRPr="007E2204" w:rsidRDefault="00F34047" w:rsidP="00F34047">
      <w:pPr>
        <w:numPr>
          <w:ilvl w:val="0"/>
          <w:numId w:val="1"/>
        </w:numPr>
        <w:spacing w:after="0" w:line="240" w:lineRule="auto"/>
        <w:ind w:left="0" w:firstLine="709"/>
        <w:jc w:val="both"/>
        <w:rPr>
          <w:rFonts w:ascii="Times New Roman" w:hAnsi="Times New Roman"/>
          <w:b/>
          <w:sz w:val="24"/>
          <w:szCs w:val="24"/>
        </w:rPr>
      </w:pPr>
      <w:r w:rsidRPr="007E2204">
        <w:rPr>
          <w:rFonts w:ascii="Times New Roman" w:hAnsi="Times New Roman"/>
          <w:b/>
          <w:sz w:val="24"/>
          <w:szCs w:val="24"/>
        </w:rPr>
        <w:t>Какие лица подлежат обязательному социальному страхованию от несчастных случаев на производстве и профессиональных заболеваний?</w:t>
      </w:r>
    </w:p>
    <w:p w:rsidR="00F34047" w:rsidRDefault="00F34047" w:rsidP="00F34047">
      <w:pPr>
        <w:spacing w:after="0" w:line="240" w:lineRule="auto"/>
        <w:ind w:firstLine="709"/>
        <w:jc w:val="both"/>
        <w:rPr>
          <w:rFonts w:ascii="Times New Roman" w:hAnsi="Times New Roman"/>
          <w:color w:val="000000"/>
          <w:sz w:val="24"/>
          <w:szCs w:val="24"/>
        </w:rPr>
      </w:pPr>
      <w:proofErr w:type="gramStart"/>
      <w:r w:rsidRPr="007E2204">
        <w:rPr>
          <w:rFonts w:ascii="Times New Roman" w:hAnsi="Times New Roman"/>
          <w:b/>
          <w:color w:val="000000"/>
          <w:sz w:val="24"/>
          <w:szCs w:val="24"/>
        </w:rPr>
        <w:t>Ответ:</w:t>
      </w:r>
      <w:r w:rsidRPr="007E2204">
        <w:rPr>
          <w:rFonts w:ascii="Times New Roman" w:hAnsi="Times New Roman"/>
          <w:color w:val="000000"/>
          <w:sz w:val="24"/>
          <w:szCs w:val="24"/>
        </w:rPr>
        <w:t xml:space="preserve"> данному виду обязательного социального страхования подлежат:</w:t>
      </w:r>
      <w:r w:rsidRPr="007E2204">
        <w:rPr>
          <w:rFonts w:ascii="Times New Roman" w:hAnsi="Times New Roman"/>
          <w:color w:val="000000"/>
          <w:sz w:val="24"/>
          <w:szCs w:val="24"/>
        </w:rPr>
        <w:br/>
        <w:t>- физические лица, выполняющие работу на основании трудового договора, заключенного со страхователем;</w:t>
      </w:r>
      <w:r w:rsidRPr="007E2204">
        <w:rPr>
          <w:rFonts w:ascii="Times New Roman" w:hAnsi="Times New Roman"/>
          <w:color w:val="000000"/>
          <w:sz w:val="24"/>
          <w:szCs w:val="24"/>
        </w:rPr>
        <w:br/>
        <w:t>- физические лица, осужденные к лишению свободы и привлекаемые к труду страхователем;</w:t>
      </w:r>
      <w:r w:rsidRPr="007E2204">
        <w:rPr>
          <w:rFonts w:ascii="Times New Roman" w:hAnsi="Times New Roman"/>
          <w:color w:val="000000"/>
          <w:sz w:val="24"/>
          <w:szCs w:val="24"/>
        </w:rPr>
        <w:br/>
        <w:t>- физические лица, выполняющие работу на основании гражданско-правового договора, договора авторского заказа, если в соответствии с указанным договором страхователь обязан уплачивать страховщику страховые взносы.</w:t>
      </w:r>
      <w:proofErr w:type="gramEnd"/>
    </w:p>
    <w:p w:rsidR="00F34047" w:rsidRPr="007E2204" w:rsidRDefault="00F34047" w:rsidP="00F34047">
      <w:pPr>
        <w:spacing w:after="0" w:line="240" w:lineRule="auto"/>
        <w:ind w:firstLine="709"/>
        <w:jc w:val="both"/>
        <w:rPr>
          <w:rFonts w:ascii="Times New Roman" w:hAnsi="Times New Roman"/>
          <w:color w:val="000000"/>
          <w:sz w:val="16"/>
          <w:szCs w:val="16"/>
        </w:rPr>
      </w:pPr>
    </w:p>
    <w:p w:rsidR="00F34047" w:rsidRPr="007E2204" w:rsidRDefault="00F34047" w:rsidP="00F34047">
      <w:pPr>
        <w:numPr>
          <w:ilvl w:val="0"/>
          <w:numId w:val="1"/>
        </w:numPr>
        <w:spacing w:after="0" w:line="240" w:lineRule="auto"/>
        <w:ind w:left="0" w:firstLine="680"/>
        <w:jc w:val="both"/>
        <w:rPr>
          <w:rFonts w:ascii="Times New Roman" w:hAnsi="Times New Roman"/>
          <w:b/>
          <w:sz w:val="24"/>
          <w:szCs w:val="24"/>
        </w:rPr>
      </w:pPr>
      <w:r w:rsidRPr="007E2204">
        <w:rPr>
          <w:rFonts w:ascii="Times New Roman" w:hAnsi="Times New Roman"/>
          <w:b/>
          <w:sz w:val="24"/>
          <w:szCs w:val="24"/>
        </w:rPr>
        <w:t>Имеет ли право застрахованный работник на дополнительный оплачиваемый отпуск для санаторно-курортного лечения, рекомендованного ему по программе реабилитации пострадавшего. Какова продолжительность дополнительного отпуска?</w:t>
      </w:r>
    </w:p>
    <w:p w:rsidR="00F34047" w:rsidRDefault="00F34047" w:rsidP="00F34047">
      <w:pPr>
        <w:spacing w:after="0" w:line="240" w:lineRule="auto"/>
        <w:ind w:firstLine="709"/>
        <w:jc w:val="both"/>
        <w:rPr>
          <w:rFonts w:ascii="Times New Roman" w:hAnsi="Times New Roman"/>
          <w:color w:val="000000"/>
          <w:sz w:val="24"/>
          <w:szCs w:val="24"/>
        </w:rPr>
      </w:pPr>
      <w:r w:rsidRPr="007E2204">
        <w:rPr>
          <w:rFonts w:ascii="Times New Roman" w:hAnsi="Times New Roman"/>
          <w:b/>
          <w:color w:val="000000"/>
          <w:sz w:val="24"/>
          <w:szCs w:val="24"/>
        </w:rPr>
        <w:t>Ответ:</w:t>
      </w:r>
      <w:r w:rsidRPr="007E2204">
        <w:rPr>
          <w:rFonts w:ascii="Times New Roman" w:hAnsi="Times New Roman"/>
          <w:color w:val="000000"/>
          <w:sz w:val="24"/>
          <w:szCs w:val="24"/>
        </w:rPr>
        <w:t xml:space="preserve"> Дополнительный оплачиваемый отпуск (сверх ежегодного отпуска, оплачиваемого в соответствии с законодательством Российской Федерации) на санаторно-курортное лечение  предоставляется работодателем на основании заявления застрахованного и приказа о выделении ему страховщиком путевки на санаторно-курортное лечение. Дополнительный отпуск оплачивается за весь период его лечения и проезда к месту лечения и обратно (п.п.10 п.2 ст.17 ФЗ-125 от 24.07.1998).</w:t>
      </w:r>
    </w:p>
    <w:p w:rsidR="00F34047" w:rsidRPr="007E2204" w:rsidRDefault="00F34047" w:rsidP="00F34047">
      <w:pPr>
        <w:spacing w:after="0" w:line="240" w:lineRule="auto"/>
        <w:ind w:firstLine="709"/>
        <w:jc w:val="both"/>
        <w:rPr>
          <w:rFonts w:ascii="Times New Roman" w:hAnsi="Times New Roman"/>
          <w:color w:val="000000"/>
          <w:sz w:val="16"/>
          <w:szCs w:val="16"/>
        </w:rPr>
      </w:pPr>
    </w:p>
    <w:p w:rsidR="00F34047" w:rsidRPr="007E2204" w:rsidRDefault="00F34047" w:rsidP="00F34047">
      <w:pPr>
        <w:numPr>
          <w:ilvl w:val="0"/>
          <w:numId w:val="1"/>
        </w:numPr>
        <w:spacing w:after="0" w:line="240" w:lineRule="auto"/>
        <w:ind w:left="0" w:firstLine="709"/>
        <w:jc w:val="both"/>
        <w:rPr>
          <w:rFonts w:ascii="Times New Roman" w:hAnsi="Times New Roman"/>
          <w:b/>
          <w:sz w:val="24"/>
          <w:szCs w:val="24"/>
        </w:rPr>
      </w:pPr>
      <w:r w:rsidRPr="007E2204">
        <w:rPr>
          <w:rFonts w:ascii="Times New Roman" w:hAnsi="Times New Roman"/>
          <w:b/>
          <w:sz w:val="24"/>
          <w:szCs w:val="24"/>
        </w:rPr>
        <w:t xml:space="preserve">За </w:t>
      </w:r>
      <w:proofErr w:type="gramStart"/>
      <w:r w:rsidRPr="007E2204">
        <w:rPr>
          <w:rFonts w:ascii="Times New Roman" w:hAnsi="Times New Roman"/>
          <w:b/>
          <w:sz w:val="24"/>
          <w:szCs w:val="24"/>
        </w:rPr>
        <w:t>счет</w:t>
      </w:r>
      <w:proofErr w:type="gramEnd"/>
      <w:r w:rsidRPr="007E2204">
        <w:rPr>
          <w:rFonts w:ascii="Times New Roman" w:hAnsi="Times New Roman"/>
          <w:b/>
          <w:sz w:val="24"/>
          <w:szCs w:val="24"/>
        </w:rPr>
        <w:t xml:space="preserve"> каких средств осуществляется финансовое обеспечение предупредительных мер по сокращению производственного травматизма и профессиональных заболеваний?</w:t>
      </w:r>
    </w:p>
    <w:p w:rsidR="00F34047" w:rsidRDefault="00F34047" w:rsidP="00F34047">
      <w:pPr>
        <w:spacing w:after="0" w:line="240" w:lineRule="auto"/>
        <w:ind w:firstLine="709"/>
        <w:jc w:val="both"/>
        <w:rPr>
          <w:rFonts w:ascii="Times New Roman" w:hAnsi="Times New Roman"/>
          <w:sz w:val="24"/>
          <w:szCs w:val="24"/>
        </w:rPr>
      </w:pPr>
      <w:r w:rsidRPr="007E2204">
        <w:rPr>
          <w:rFonts w:ascii="Times New Roman" w:hAnsi="Times New Roman"/>
          <w:b/>
          <w:sz w:val="24"/>
          <w:szCs w:val="24"/>
        </w:rPr>
        <w:t>Ответ:</w:t>
      </w:r>
      <w:r w:rsidRPr="007E2204">
        <w:rPr>
          <w:rFonts w:ascii="Times New Roman" w:hAnsi="Times New Roman"/>
          <w:sz w:val="24"/>
          <w:szCs w:val="24"/>
        </w:rPr>
        <w:t xml:space="preserve"> за  счет страховых взносов на обязательное социальное страхование от несчастных случаев на производстве и профзаболеваний, подлежащих перечислению в текущем году.</w:t>
      </w:r>
    </w:p>
    <w:p w:rsidR="00F34047" w:rsidRPr="007E2204" w:rsidRDefault="00F34047" w:rsidP="00F34047">
      <w:pPr>
        <w:spacing w:after="0" w:line="240" w:lineRule="auto"/>
        <w:ind w:firstLine="709"/>
        <w:jc w:val="both"/>
        <w:rPr>
          <w:rFonts w:ascii="Times New Roman" w:hAnsi="Times New Roman"/>
          <w:sz w:val="16"/>
          <w:szCs w:val="16"/>
        </w:rPr>
      </w:pPr>
    </w:p>
    <w:p w:rsidR="00F34047" w:rsidRPr="007E2204" w:rsidRDefault="00F34047" w:rsidP="00F34047">
      <w:pPr>
        <w:numPr>
          <w:ilvl w:val="0"/>
          <w:numId w:val="1"/>
        </w:numPr>
        <w:spacing w:after="0" w:line="240" w:lineRule="auto"/>
        <w:ind w:left="0" w:firstLine="709"/>
        <w:jc w:val="both"/>
        <w:rPr>
          <w:rFonts w:ascii="Times New Roman" w:hAnsi="Times New Roman"/>
          <w:b/>
          <w:sz w:val="24"/>
          <w:szCs w:val="24"/>
        </w:rPr>
      </w:pPr>
      <w:r w:rsidRPr="007E2204">
        <w:rPr>
          <w:rFonts w:ascii="Times New Roman" w:hAnsi="Times New Roman"/>
          <w:b/>
          <w:sz w:val="24"/>
          <w:szCs w:val="24"/>
        </w:rPr>
        <w:lastRenderedPageBreak/>
        <w:t>Может ли страхователь, получивший отказ в финансировании предупредительных мер в текущем году обратиться  в филиал регионального отделения  с заявлением вновь?</w:t>
      </w:r>
    </w:p>
    <w:p w:rsidR="00F34047" w:rsidRDefault="00F34047" w:rsidP="00F34047">
      <w:pPr>
        <w:spacing w:after="0" w:line="240" w:lineRule="auto"/>
        <w:ind w:firstLine="709"/>
        <w:jc w:val="both"/>
        <w:rPr>
          <w:rFonts w:ascii="Times New Roman" w:hAnsi="Times New Roman"/>
          <w:sz w:val="24"/>
          <w:szCs w:val="24"/>
        </w:rPr>
      </w:pPr>
      <w:r w:rsidRPr="007E2204">
        <w:rPr>
          <w:rFonts w:ascii="Times New Roman" w:hAnsi="Times New Roman"/>
          <w:b/>
          <w:sz w:val="24"/>
          <w:szCs w:val="24"/>
        </w:rPr>
        <w:t>  Ответ:</w:t>
      </w:r>
      <w:r w:rsidRPr="007E2204">
        <w:rPr>
          <w:rFonts w:ascii="Times New Roman" w:hAnsi="Times New Roman"/>
          <w:sz w:val="24"/>
          <w:szCs w:val="24"/>
        </w:rPr>
        <w:t xml:space="preserve"> да,  до 1 августа текущего года;</w:t>
      </w:r>
    </w:p>
    <w:p w:rsidR="00F34047" w:rsidRPr="007E2204" w:rsidRDefault="00F34047" w:rsidP="00F34047">
      <w:pPr>
        <w:spacing w:after="0" w:line="240" w:lineRule="auto"/>
        <w:ind w:firstLine="709"/>
        <w:jc w:val="both"/>
        <w:rPr>
          <w:rFonts w:ascii="Times New Roman" w:hAnsi="Times New Roman"/>
          <w:sz w:val="16"/>
          <w:szCs w:val="16"/>
        </w:rPr>
      </w:pPr>
    </w:p>
    <w:p w:rsidR="00F34047" w:rsidRPr="007E2204" w:rsidRDefault="00F34047" w:rsidP="00F34047">
      <w:pPr>
        <w:pStyle w:val="a4"/>
        <w:numPr>
          <w:ilvl w:val="0"/>
          <w:numId w:val="1"/>
        </w:numPr>
        <w:spacing w:before="0" w:beforeAutospacing="0" w:after="0" w:afterAutospacing="0"/>
        <w:ind w:left="0" w:firstLine="709"/>
        <w:jc w:val="both"/>
        <w:rPr>
          <w:b/>
        </w:rPr>
      </w:pPr>
      <w:r w:rsidRPr="007E2204">
        <w:rPr>
          <w:b/>
          <w:bCs/>
          <w:iCs/>
        </w:rPr>
        <w:t>Кто может использовать средства Фонда на проведение предупредительных мер по сокращению производственного травматизма и профессиональных заболеваний работников?</w:t>
      </w:r>
    </w:p>
    <w:p w:rsidR="00F34047" w:rsidRPr="007E2204" w:rsidRDefault="00F34047" w:rsidP="00F34047">
      <w:pPr>
        <w:pStyle w:val="a4"/>
        <w:spacing w:before="0" w:beforeAutospacing="0" w:after="0" w:afterAutospacing="0"/>
        <w:ind w:firstLine="709"/>
        <w:jc w:val="both"/>
      </w:pPr>
      <w:r w:rsidRPr="007E2204">
        <w:rPr>
          <w:b/>
        </w:rPr>
        <w:t>Ответ:</w:t>
      </w:r>
      <w:r w:rsidRPr="007E2204">
        <w:t xml:space="preserve"> средства Фонда на проведение предупредительных мер могут использовать страхователи (юридические либо физические лица) своевременно уплачивающие страховые взносы по обязательному социальному страхованию от несчастных случаев на производстве и профессиональных заболеваний.</w:t>
      </w:r>
    </w:p>
    <w:p w:rsidR="00F34047" w:rsidRDefault="00F34047" w:rsidP="00F34047">
      <w:pPr>
        <w:pStyle w:val="a4"/>
        <w:spacing w:before="0" w:beforeAutospacing="0" w:after="0" w:afterAutospacing="0"/>
        <w:ind w:firstLine="709"/>
        <w:jc w:val="both"/>
      </w:pPr>
      <w:r w:rsidRPr="007E2204">
        <w:t>Объем средств, направляемых страхователем на финансовое обеспечение предупредительных мер, не может превышать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произведенных страхователем в предшествующем календарном году.</w:t>
      </w:r>
    </w:p>
    <w:p w:rsidR="00F34047" w:rsidRPr="007E2204" w:rsidRDefault="00F34047" w:rsidP="00F34047">
      <w:pPr>
        <w:pStyle w:val="a4"/>
        <w:spacing w:before="0" w:beforeAutospacing="0" w:after="0" w:afterAutospacing="0"/>
        <w:ind w:firstLine="709"/>
        <w:jc w:val="both"/>
        <w:rPr>
          <w:sz w:val="16"/>
          <w:szCs w:val="16"/>
        </w:rPr>
      </w:pPr>
    </w:p>
    <w:p w:rsidR="00F34047" w:rsidRPr="007E2204" w:rsidRDefault="00F34047" w:rsidP="00F34047">
      <w:pPr>
        <w:pStyle w:val="a4"/>
        <w:numPr>
          <w:ilvl w:val="0"/>
          <w:numId w:val="1"/>
        </w:numPr>
        <w:spacing w:before="0" w:beforeAutospacing="0" w:after="0" w:afterAutospacing="0"/>
        <w:ind w:left="0" w:firstLine="709"/>
        <w:jc w:val="both"/>
        <w:rPr>
          <w:b/>
        </w:rPr>
      </w:pPr>
      <w:r w:rsidRPr="007E2204">
        <w:rPr>
          <w:b/>
          <w:bCs/>
          <w:iCs/>
        </w:rPr>
        <w:t>Кто имеет право на бесплатное обеспечение транспортным средством за счет средств Фонда социального страхования Российской Федерации?</w:t>
      </w:r>
    </w:p>
    <w:p w:rsidR="00F34047" w:rsidRDefault="00F34047" w:rsidP="00F34047">
      <w:pPr>
        <w:pStyle w:val="a4"/>
        <w:spacing w:before="0" w:beforeAutospacing="0" w:after="0" w:afterAutospacing="0"/>
        <w:ind w:firstLine="709"/>
        <w:jc w:val="both"/>
      </w:pPr>
      <w:proofErr w:type="gramStart"/>
      <w:r w:rsidRPr="007E2204">
        <w:rPr>
          <w:b/>
        </w:rPr>
        <w:t>Ответ:</w:t>
      </w:r>
      <w:r w:rsidRPr="007E2204">
        <w:t xml:space="preserve"> лица, пострадавшие на производстве, получающие обеспечение за счет средств социального страхования от несчастных случаев и профессиональных заболеваний, имеют право на бесплатное получение транспортного средства, если в соответствии с программой реабилитации пострадавшего им определены медицинские показания для обеспечения транспортным средством необходимой модификации при отсутствии противопоказаний к управлению им.</w:t>
      </w:r>
      <w:proofErr w:type="gramEnd"/>
    </w:p>
    <w:p w:rsidR="00F34047" w:rsidRPr="007E2204" w:rsidRDefault="00F34047" w:rsidP="00F34047">
      <w:pPr>
        <w:pStyle w:val="a4"/>
        <w:spacing w:before="0" w:beforeAutospacing="0" w:after="0" w:afterAutospacing="0"/>
        <w:ind w:firstLine="709"/>
        <w:jc w:val="both"/>
        <w:rPr>
          <w:sz w:val="16"/>
          <w:szCs w:val="16"/>
        </w:rPr>
      </w:pPr>
    </w:p>
    <w:p w:rsidR="00F34047" w:rsidRPr="007E2204" w:rsidRDefault="00F34047" w:rsidP="00F34047">
      <w:pPr>
        <w:pStyle w:val="a4"/>
        <w:numPr>
          <w:ilvl w:val="0"/>
          <w:numId w:val="1"/>
        </w:numPr>
        <w:spacing w:before="0" w:beforeAutospacing="0" w:after="0" w:afterAutospacing="0"/>
        <w:ind w:left="0" w:firstLine="680"/>
        <w:jc w:val="both"/>
        <w:rPr>
          <w:b/>
        </w:rPr>
      </w:pPr>
      <w:r w:rsidRPr="007E2204">
        <w:rPr>
          <w:b/>
        </w:rPr>
        <w:t xml:space="preserve">В какие сроки происходит замена транспортного средства, выданного </w:t>
      </w:r>
      <w:proofErr w:type="gramStart"/>
      <w:r w:rsidRPr="007E2204">
        <w:rPr>
          <w:b/>
        </w:rPr>
        <w:t>застрахованному</w:t>
      </w:r>
      <w:proofErr w:type="gramEnd"/>
      <w:r w:rsidRPr="007E2204">
        <w:rPr>
          <w:b/>
        </w:rPr>
        <w:t xml:space="preserve"> как средство реабилитации?</w:t>
      </w:r>
    </w:p>
    <w:p w:rsidR="00F34047" w:rsidRDefault="00F34047" w:rsidP="00F34047">
      <w:pPr>
        <w:pStyle w:val="a4"/>
        <w:spacing w:before="0" w:beforeAutospacing="0" w:after="0" w:afterAutospacing="0"/>
        <w:ind w:left="680"/>
        <w:jc w:val="both"/>
      </w:pPr>
      <w:r w:rsidRPr="007E2204">
        <w:rPr>
          <w:b/>
        </w:rPr>
        <w:t xml:space="preserve">Ответ: </w:t>
      </w:r>
      <w:r w:rsidRPr="007E2204">
        <w:t>не чаще одного раза в 7 лет.</w:t>
      </w:r>
    </w:p>
    <w:p w:rsidR="00F34047" w:rsidRPr="007E2204" w:rsidRDefault="00F34047" w:rsidP="00F34047">
      <w:pPr>
        <w:pStyle w:val="a4"/>
        <w:spacing w:before="0" w:beforeAutospacing="0" w:after="0" w:afterAutospacing="0"/>
        <w:ind w:left="680"/>
        <w:jc w:val="both"/>
        <w:rPr>
          <w:sz w:val="16"/>
          <w:szCs w:val="16"/>
        </w:rPr>
      </w:pPr>
    </w:p>
    <w:p w:rsidR="00F34047" w:rsidRPr="007E2204" w:rsidRDefault="00F34047" w:rsidP="00F34047">
      <w:pPr>
        <w:pStyle w:val="a4"/>
        <w:numPr>
          <w:ilvl w:val="0"/>
          <w:numId w:val="1"/>
        </w:numPr>
        <w:spacing w:before="0" w:beforeAutospacing="0" w:after="0" w:afterAutospacing="0"/>
        <w:ind w:left="0" w:firstLine="709"/>
        <w:jc w:val="both"/>
        <w:rPr>
          <w:b/>
          <w:bCs/>
          <w:iCs/>
        </w:rPr>
      </w:pPr>
      <w:r w:rsidRPr="007E2204">
        <w:rPr>
          <w:b/>
          <w:bCs/>
          <w:iCs/>
        </w:rPr>
        <w:t>Можно ли получить  компенсацию  за самостоятельно  приобретенные технические средства реабилитации (кресло-коляску активную, трость)?</w:t>
      </w:r>
    </w:p>
    <w:p w:rsidR="00F34047" w:rsidRDefault="00F34047" w:rsidP="00F34047">
      <w:pPr>
        <w:pStyle w:val="a4"/>
        <w:spacing w:before="0" w:beforeAutospacing="0" w:after="0" w:afterAutospacing="0"/>
        <w:ind w:firstLine="709"/>
        <w:jc w:val="both"/>
        <w:rPr>
          <w:bCs/>
          <w:iCs/>
        </w:rPr>
      </w:pPr>
      <w:proofErr w:type="gramStart"/>
      <w:r w:rsidRPr="007E2204">
        <w:rPr>
          <w:b/>
          <w:bCs/>
          <w:iCs/>
        </w:rPr>
        <w:t>Ответ:</w:t>
      </w:r>
      <w:r w:rsidRPr="007E2204">
        <w:rPr>
          <w:bCs/>
          <w:iCs/>
        </w:rPr>
        <w:t xml:space="preserve"> согласно п. 35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утвержденным постановлением Правительства Российской Федерации от 15.05.2006 № 286 (далее по тексту Положение), в случае, если рекомендованные программой реабилитации пострадавшего технические средства реабилитации и  протезно-ортопедические изделия приобретаются застрахованным лицом самостоятельно за собственный счет</w:t>
      </w:r>
      <w:proofErr w:type="gramEnd"/>
      <w:r w:rsidRPr="007E2204">
        <w:rPr>
          <w:bCs/>
          <w:iCs/>
        </w:rPr>
        <w:t>, то ему выплачивается компенсация, но не более стоимости аналогичного изделия (средства), изготовленного в отобранной  в установленном порядке организации в соответствии с действующим законодательством.</w:t>
      </w:r>
    </w:p>
    <w:p w:rsidR="00F34047" w:rsidRPr="00E66AD7" w:rsidRDefault="00F34047" w:rsidP="00F34047">
      <w:pPr>
        <w:pStyle w:val="a4"/>
        <w:spacing w:before="0" w:beforeAutospacing="0" w:after="0" w:afterAutospacing="0"/>
        <w:ind w:firstLine="709"/>
        <w:jc w:val="both"/>
        <w:rPr>
          <w:bCs/>
          <w:iCs/>
          <w:sz w:val="16"/>
          <w:szCs w:val="16"/>
        </w:rPr>
      </w:pPr>
    </w:p>
    <w:p w:rsidR="00F34047" w:rsidRPr="007E2204" w:rsidRDefault="00F34047" w:rsidP="00F34047">
      <w:pPr>
        <w:numPr>
          <w:ilvl w:val="0"/>
          <w:numId w:val="1"/>
        </w:numPr>
        <w:spacing w:after="0" w:line="240" w:lineRule="auto"/>
        <w:ind w:left="0" w:firstLine="709"/>
        <w:jc w:val="both"/>
        <w:rPr>
          <w:rFonts w:ascii="Times New Roman" w:hAnsi="Times New Roman"/>
          <w:sz w:val="24"/>
          <w:szCs w:val="24"/>
        </w:rPr>
      </w:pPr>
      <w:r w:rsidRPr="007E2204">
        <w:rPr>
          <w:rFonts w:ascii="Times New Roman" w:hAnsi="Times New Roman"/>
          <w:b/>
          <w:sz w:val="24"/>
          <w:szCs w:val="24"/>
        </w:rPr>
        <w:t>Может ли оформляться программа реабилитации пострадавшего в результате несчастного случая на производстве или профессионального заболевания в  период временной нетрудоспособности?</w:t>
      </w:r>
    </w:p>
    <w:p w:rsidR="00F34047" w:rsidRPr="007E2204" w:rsidRDefault="00F34047" w:rsidP="00F34047">
      <w:pPr>
        <w:spacing w:after="0" w:line="240" w:lineRule="auto"/>
        <w:ind w:firstLine="709"/>
        <w:jc w:val="both"/>
        <w:rPr>
          <w:rFonts w:ascii="Times New Roman" w:hAnsi="Times New Roman"/>
          <w:sz w:val="24"/>
          <w:szCs w:val="24"/>
        </w:rPr>
      </w:pPr>
      <w:r w:rsidRPr="00E66AD7">
        <w:rPr>
          <w:rFonts w:ascii="Times New Roman" w:hAnsi="Times New Roman"/>
          <w:b/>
          <w:bCs/>
          <w:iCs/>
          <w:sz w:val="24"/>
          <w:szCs w:val="24"/>
        </w:rPr>
        <w:t>Ответ:</w:t>
      </w:r>
      <w:r w:rsidRPr="007E2204">
        <w:rPr>
          <w:bCs/>
          <w:iCs/>
          <w:sz w:val="24"/>
          <w:szCs w:val="24"/>
        </w:rPr>
        <w:t xml:space="preserve"> </w:t>
      </w:r>
      <w:proofErr w:type="gramStart"/>
      <w:r w:rsidRPr="007E2204">
        <w:rPr>
          <w:rFonts w:ascii="Times New Roman" w:hAnsi="Times New Roman"/>
          <w:sz w:val="24"/>
          <w:szCs w:val="24"/>
        </w:rPr>
        <w:t xml:space="preserve">Согласно п.9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утвержденных </w:t>
      </w:r>
      <w:hyperlink w:anchor="sub_0" w:history="1">
        <w:r w:rsidRPr="00F34047">
          <w:rPr>
            <w:rStyle w:val="a5"/>
            <w:rFonts w:ascii="Times New Roman" w:hAnsi="Times New Roman"/>
            <w:color w:val="auto"/>
            <w:sz w:val="24"/>
            <w:szCs w:val="24"/>
          </w:rPr>
          <w:t>постановлением</w:t>
        </w:r>
      </w:hyperlink>
      <w:r w:rsidRPr="00F34047">
        <w:rPr>
          <w:rFonts w:ascii="Times New Roman" w:hAnsi="Times New Roman"/>
          <w:sz w:val="24"/>
          <w:szCs w:val="24"/>
        </w:rPr>
        <w:t xml:space="preserve"> Пр</w:t>
      </w:r>
      <w:r w:rsidRPr="007E2204">
        <w:rPr>
          <w:rFonts w:ascii="Times New Roman" w:hAnsi="Times New Roman"/>
          <w:sz w:val="24"/>
          <w:szCs w:val="24"/>
        </w:rPr>
        <w:t>авительства Российской Федерации от 16.10.2000 № 789 в отдельных случаях до выявления признаков стойкой утраты профессиональной трудоспособности у пострадавшего учреждение здравоохранения может направить его в учреждение медико-социальной экспертизы для определения нуждаемости в отдельных видах реабилитации.</w:t>
      </w:r>
      <w:proofErr w:type="gramEnd"/>
    </w:p>
    <w:p w:rsidR="0079166F" w:rsidRDefault="0079166F"/>
    <w:sectPr w:rsidR="0079166F" w:rsidSect="00F34047">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D3E86"/>
    <w:multiLevelType w:val="hybridMultilevel"/>
    <w:tmpl w:val="DEFADF66"/>
    <w:lvl w:ilvl="0" w:tplc="E9DEABF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6B"/>
    <w:rsid w:val="003A7239"/>
    <w:rsid w:val="0079166F"/>
    <w:rsid w:val="0094009A"/>
    <w:rsid w:val="00B4513F"/>
    <w:rsid w:val="00BE726B"/>
    <w:rsid w:val="00F34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047"/>
    <w:pPr>
      <w:ind w:left="708"/>
    </w:pPr>
  </w:style>
  <w:style w:type="paragraph" w:styleId="a4">
    <w:name w:val="Normal (Web)"/>
    <w:basedOn w:val="a"/>
    <w:uiPriority w:val="99"/>
    <w:unhideWhenUsed/>
    <w:rsid w:val="00F340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Гипертекстовая ссылка"/>
    <w:uiPriority w:val="99"/>
    <w:rsid w:val="00F34047"/>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047"/>
    <w:pPr>
      <w:ind w:left="708"/>
    </w:pPr>
  </w:style>
  <w:style w:type="paragraph" w:styleId="a4">
    <w:name w:val="Normal (Web)"/>
    <w:basedOn w:val="a"/>
    <w:uiPriority w:val="99"/>
    <w:unhideWhenUsed/>
    <w:rsid w:val="00F340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Гипертекстовая ссылка"/>
    <w:uiPriority w:val="99"/>
    <w:rsid w:val="00F34047"/>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2016-12-05T07:44:00Z</cp:lastPrinted>
  <dcterms:created xsi:type="dcterms:W3CDTF">2016-12-05T07:37:00Z</dcterms:created>
  <dcterms:modified xsi:type="dcterms:W3CDTF">2016-12-05T07:51:00Z</dcterms:modified>
</cp:coreProperties>
</file>